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197" w:rsidRDefault="006A1197" w:rsidP="006A1197">
      <w:pPr>
        <w:jc w:val="both"/>
        <w:rPr>
          <w:sz w:val="15"/>
        </w:rPr>
      </w:pPr>
      <w:r>
        <w:t>4.5. Ειδικός Στόχος 4.v: Εξασφάλιση ισό</w:t>
      </w:r>
      <w:bookmarkStart w:id="0" w:name="_GoBack"/>
      <w:bookmarkEnd w:id="0"/>
      <w:r>
        <w:t>τιμης πρόσβασης στην υγειονομική</w:t>
      </w:r>
      <w:r>
        <w:t xml:space="preserve"> </w:t>
      </w:r>
      <w:r>
        <w:t>περίθαλψη και</w:t>
      </w:r>
      <w:r>
        <w:t xml:space="preserve"> </w:t>
      </w:r>
      <w:r>
        <w:t>ενίσχυση της ανθεκτικότητας των συστημάτων υγείας,</w:t>
      </w:r>
      <w:r>
        <w:t xml:space="preserve"> </w:t>
      </w:r>
      <w:r>
        <w:t xml:space="preserve">συμπεριλαμβανομένης </w:t>
      </w:r>
      <w:r>
        <w:t xml:space="preserve">της </w:t>
      </w:r>
      <w:r>
        <w:t>πρωτοβάθμιας υγειονομικής περίθαλψης, και προώθηση της μετάβασης από την ιδρυματική φροντίδα στη φροντίδα που βασίζεται στην οικογένεια και την τοπική κοινότητα</w:t>
      </w:r>
      <w:r>
        <w:t>.</w:t>
      </w:r>
    </w:p>
    <w:p w:rsidR="006A1197" w:rsidRPr="006A1197" w:rsidRDefault="006A1197" w:rsidP="006A1197">
      <w:pPr>
        <w:jc w:val="both"/>
        <w:rPr>
          <w:sz w:val="15"/>
        </w:rPr>
      </w:pPr>
      <w:bookmarkStart w:id="1" w:name="_bookmark65"/>
      <w:bookmarkEnd w:id="1"/>
      <w:r>
        <w:rPr>
          <w:sz w:val="15"/>
        </w:rPr>
        <w:t xml:space="preserve"> </w:t>
      </w:r>
      <w:r w:rsidRPr="006A1197">
        <w:rPr>
          <w:b/>
        </w:rPr>
        <w:t>4.5.1</w:t>
      </w:r>
      <w:r>
        <w:rPr>
          <w:sz w:val="15"/>
        </w:rPr>
        <w:t xml:space="preserve"> </w:t>
      </w:r>
      <w:r w:rsidRPr="006A1197">
        <w:rPr>
          <w:b/>
          <w:sz w:val="24"/>
        </w:rPr>
        <w:t>PSO910</w:t>
      </w:r>
      <w:r w:rsidRPr="006A1197">
        <w:rPr>
          <w:b/>
          <w:spacing w:val="-5"/>
          <w:sz w:val="24"/>
        </w:rPr>
        <w:t xml:space="preserve"> </w:t>
      </w:r>
      <w:r w:rsidRPr="006A1197">
        <w:rPr>
          <w:b/>
          <w:sz w:val="24"/>
        </w:rPr>
        <w:t>-</w:t>
      </w:r>
      <w:r w:rsidRPr="006A1197">
        <w:rPr>
          <w:b/>
          <w:spacing w:val="-3"/>
          <w:sz w:val="24"/>
        </w:rPr>
        <w:t xml:space="preserve"> </w:t>
      </w:r>
      <w:r w:rsidRPr="006A1197">
        <w:rPr>
          <w:b/>
          <w:sz w:val="24"/>
        </w:rPr>
        <w:t>Κινητές</w:t>
      </w:r>
      <w:r w:rsidRPr="006A1197">
        <w:rPr>
          <w:b/>
          <w:spacing w:val="-4"/>
          <w:sz w:val="24"/>
        </w:rPr>
        <w:t xml:space="preserve"> </w:t>
      </w:r>
      <w:r w:rsidRPr="006A1197">
        <w:rPr>
          <w:b/>
          <w:sz w:val="24"/>
        </w:rPr>
        <w:t>μονάδες</w:t>
      </w:r>
      <w:r w:rsidRPr="006A1197">
        <w:rPr>
          <w:b/>
          <w:spacing w:val="-4"/>
          <w:sz w:val="24"/>
        </w:rPr>
        <w:t xml:space="preserve"> </w:t>
      </w:r>
      <w:r w:rsidRPr="006A1197">
        <w:rPr>
          <w:b/>
          <w:sz w:val="24"/>
        </w:rPr>
        <w:t>παροχής</w:t>
      </w:r>
      <w:r w:rsidRPr="006A1197">
        <w:rPr>
          <w:b/>
          <w:spacing w:val="-4"/>
          <w:sz w:val="24"/>
        </w:rPr>
        <w:t xml:space="preserve"> </w:t>
      </w:r>
      <w:r w:rsidRPr="006A1197">
        <w:rPr>
          <w:b/>
          <w:sz w:val="24"/>
        </w:rPr>
        <w:t>υπηρεσιών</w:t>
      </w:r>
      <w:r w:rsidRPr="006A1197">
        <w:rPr>
          <w:b/>
          <w:spacing w:val="-2"/>
          <w:sz w:val="24"/>
        </w:rPr>
        <w:t xml:space="preserve"> </w:t>
      </w:r>
      <w:r w:rsidRPr="006A1197">
        <w:rPr>
          <w:b/>
          <w:sz w:val="24"/>
        </w:rPr>
        <w:t>υγείας</w:t>
      </w:r>
    </w:p>
    <w:tbl>
      <w:tblPr>
        <w:tblStyle w:val="TableNormal"/>
        <w:tblW w:w="9738" w:type="dxa"/>
        <w:tblInd w:w="150" w:type="dxa"/>
        <w:tblBorders>
          <w:top w:val="single" w:sz="4" w:space="0" w:color="8063A1"/>
          <w:left w:val="single" w:sz="4" w:space="0" w:color="8063A1"/>
          <w:bottom w:val="single" w:sz="4" w:space="0" w:color="8063A1"/>
          <w:right w:val="single" w:sz="4" w:space="0" w:color="8063A1"/>
          <w:insideH w:val="single" w:sz="4" w:space="0" w:color="8063A1"/>
          <w:insideV w:val="single" w:sz="4" w:space="0" w:color="8063A1"/>
        </w:tblBorders>
        <w:tblLayout w:type="fixed"/>
        <w:tblLook w:val="01E0" w:firstRow="1" w:lastRow="1" w:firstColumn="1" w:lastColumn="1" w:noHBand="0" w:noVBand="0"/>
      </w:tblPr>
      <w:tblGrid>
        <w:gridCol w:w="935"/>
        <w:gridCol w:w="2222"/>
        <w:gridCol w:w="6581"/>
      </w:tblGrid>
      <w:tr w:rsidR="006A1197" w:rsidTr="006A1197">
        <w:trPr>
          <w:trHeight w:val="609"/>
        </w:trPr>
        <w:tc>
          <w:tcPr>
            <w:tcW w:w="936" w:type="dxa"/>
            <w:tcBorders>
              <w:bottom w:val="single" w:sz="12" w:space="0" w:color="8063A1"/>
            </w:tcBorders>
          </w:tcPr>
          <w:p w:rsidR="006A1197" w:rsidRDefault="006A1197" w:rsidP="00363DC9">
            <w:pPr>
              <w:pStyle w:val="TableParagraph"/>
              <w:ind w:left="100" w:right="79" w:firstLine="22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Αρ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γρ</w:t>
            </w:r>
            <w:proofErr w:type="spellEnd"/>
            <w:r>
              <w:rPr>
                <w:b/>
                <w:spacing w:val="-1"/>
                <w:sz w:val="20"/>
              </w:rPr>
              <w:t>αμμής</w:t>
            </w:r>
          </w:p>
        </w:tc>
        <w:tc>
          <w:tcPr>
            <w:tcW w:w="2218" w:type="dxa"/>
            <w:tcBorders>
              <w:bottom w:val="single" w:sz="12" w:space="0" w:color="8063A1"/>
            </w:tcBorders>
          </w:tcPr>
          <w:p w:rsidR="006A1197" w:rsidRDefault="006A1197" w:rsidP="00363DC9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:rsidR="006A1197" w:rsidRDefault="006A1197" w:rsidP="00363DC9">
            <w:pPr>
              <w:pStyle w:val="TableParagraph"/>
              <w:spacing w:before="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Πεδίο</w:t>
            </w:r>
            <w:proofErr w:type="spellEnd"/>
          </w:p>
        </w:tc>
        <w:tc>
          <w:tcPr>
            <w:tcW w:w="6584" w:type="dxa"/>
            <w:tcBorders>
              <w:bottom w:val="single" w:sz="12" w:space="0" w:color="8063A1"/>
            </w:tcBorders>
          </w:tcPr>
          <w:p w:rsidR="006A1197" w:rsidRDefault="006A1197" w:rsidP="00363DC9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:rsidR="006A1197" w:rsidRDefault="006A1197" w:rsidP="00363DC9">
            <w:pPr>
              <w:pStyle w:val="TableParagraph"/>
              <w:spacing w:before="0"/>
              <w:ind w:left="5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Μετ</w:t>
            </w:r>
            <w:proofErr w:type="spellEnd"/>
            <w:r>
              <w:rPr>
                <w:b/>
                <w:sz w:val="20"/>
              </w:rPr>
              <w:t>αδεδομένα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δείκτη</w:t>
            </w:r>
            <w:proofErr w:type="spellEnd"/>
          </w:p>
        </w:tc>
      </w:tr>
      <w:tr w:rsidR="006A1197" w:rsidTr="006A1197">
        <w:trPr>
          <w:trHeight w:val="364"/>
        </w:trPr>
        <w:tc>
          <w:tcPr>
            <w:tcW w:w="936" w:type="dxa"/>
            <w:tcBorders>
              <w:top w:val="single" w:sz="12" w:space="0" w:color="8063A1"/>
            </w:tcBorders>
          </w:tcPr>
          <w:p w:rsidR="006A1197" w:rsidRDefault="006A1197" w:rsidP="00363DC9">
            <w:pPr>
              <w:pStyle w:val="TableParagraph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2218" w:type="dxa"/>
            <w:tcBorders>
              <w:top w:val="single" w:sz="12" w:space="0" w:color="8063A1"/>
            </w:tcBorders>
          </w:tcPr>
          <w:p w:rsidR="006A1197" w:rsidRDefault="006A1197" w:rsidP="00363DC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Συνάφει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τα</w:t>
            </w:r>
            <w:proofErr w:type="spellStart"/>
            <w:r>
              <w:rPr>
                <w:sz w:val="20"/>
              </w:rPr>
              <w:t>μείου</w:t>
            </w:r>
            <w:proofErr w:type="spellEnd"/>
          </w:p>
        </w:tc>
        <w:tc>
          <w:tcPr>
            <w:tcW w:w="6584" w:type="dxa"/>
            <w:tcBorders>
              <w:top w:val="single" w:sz="12" w:space="0" w:color="8063A1"/>
            </w:tcBorders>
          </w:tcPr>
          <w:p w:rsidR="006A1197" w:rsidRDefault="006A1197" w:rsidP="00363DC9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ΕΤΠΑ,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ΤΔΜ</w:t>
            </w:r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Κωδικός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δείκτη</w:t>
            </w:r>
            <w:proofErr w:type="spellEnd"/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ind w:left="58"/>
              <w:rPr>
                <w:b/>
                <w:sz w:val="20"/>
              </w:rPr>
            </w:pPr>
            <w:r>
              <w:rPr>
                <w:b/>
                <w:sz w:val="20"/>
              </w:rPr>
              <w:t>PSO910</w:t>
            </w:r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Ονομ</w:t>
            </w:r>
            <w:proofErr w:type="spellEnd"/>
            <w:r>
              <w:rPr>
                <w:b/>
                <w:sz w:val="20"/>
              </w:rPr>
              <w:t>ασία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δείκτη</w:t>
            </w:r>
            <w:proofErr w:type="spellEnd"/>
          </w:p>
        </w:tc>
        <w:tc>
          <w:tcPr>
            <w:tcW w:w="6584" w:type="dxa"/>
          </w:tcPr>
          <w:p w:rsidR="006A1197" w:rsidRPr="006A1197" w:rsidRDefault="006A1197" w:rsidP="00363DC9">
            <w:pPr>
              <w:pStyle w:val="TableParagraph"/>
              <w:ind w:left="58"/>
              <w:rPr>
                <w:b/>
                <w:sz w:val="20"/>
                <w:lang w:val="el-GR"/>
              </w:rPr>
            </w:pPr>
            <w:r w:rsidRPr="006A1197">
              <w:rPr>
                <w:b/>
                <w:sz w:val="20"/>
                <w:lang w:val="el-GR"/>
              </w:rPr>
              <w:t>Κινητές</w:t>
            </w:r>
            <w:r w:rsidRPr="006A1197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6A1197">
              <w:rPr>
                <w:b/>
                <w:sz w:val="20"/>
                <w:lang w:val="el-GR"/>
              </w:rPr>
              <w:t>μονάδες</w:t>
            </w:r>
            <w:r w:rsidRPr="006A1197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6A1197">
              <w:rPr>
                <w:b/>
                <w:sz w:val="20"/>
                <w:lang w:val="el-GR"/>
              </w:rPr>
              <w:t>παροχής</w:t>
            </w:r>
            <w:r w:rsidRPr="006A1197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6A1197">
              <w:rPr>
                <w:b/>
                <w:sz w:val="20"/>
                <w:lang w:val="el-GR"/>
              </w:rPr>
              <w:t>υπηρεσιών</w:t>
            </w:r>
            <w:r w:rsidRPr="006A1197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b/>
                <w:sz w:val="20"/>
                <w:lang w:val="el-GR"/>
              </w:rPr>
              <w:t>υγείας</w:t>
            </w:r>
          </w:p>
        </w:tc>
      </w:tr>
      <w:tr w:rsidR="006A1197" w:rsidTr="006A1197">
        <w:trPr>
          <w:trHeight w:val="851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365"/>
              <w:rPr>
                <w:b/>
                <w:sz w:val="20"/>
              </w:rPr>
            </w:pPr>
            <w:r>
              <w:rPr>
                <w:b/>
                <w:sz w:val="20"/>
              </w:rPr>
              <w:t>2b</w:t>
            </w:r>
          </w:p>
        </w:tc>
        <w:tc>
          <w:tcPr>
            <w:tcW w:w="2218" w:type="dxa"/>
          </w:tcPr>
          <w:p w:rsidR="006A1197" w:rsidRPr="006A1197" w:rsidRDefault="006A1197" w:rsidP="00363DC9">
            <w:pPr>
              <w:pStyle w:val="TableParagraph"/>
              <w:ind w:right="46"/>
              <w:jc w:val="both"/>
              <w:rPr>
                <w:sz w:val="20"/>
                <w:lang w:val="el-GR"/>
              </w:rPr>
            </w:pPr>
            <w:r w:rsidRPr="006A1197">
              <w:rPr>
                <w:sz w:val="20"/>
                <w:lang w:val="el-GR"/>
              </w:rPr>
              <w:t>Κωδικός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δείκτη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και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σύντομο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όνομα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(όνομα</w:t>
            </w:r>
            <w:r w:rsidRPr="006A1197">
              <w:rPr>
                <w:spacing w:val="-4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ανοιχτών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δεδομένων)</w:t>
            </w:r>
          </w:p>
        </w:tc>
        <w:tc>
          <w:tcPr>
            <w:tcW w:w="6584" w:type="dxa"/>
          </w:tcPr>
          <w:p w:rsidR="006A1197" w:rsidRPr="006A1197" w:rsidRDefault="006A1197" w:rsidP="00363DC9">
            <w:pPr>
              <w:pStyle w:val="TableParagraph"/>
              <w:spacing w:before="0"/>
              <w:ind w:left="0"/>
              <w:rPr>
                <w:rFonts w:ascii="Times New Roman"/>
                <w:lang w:val="el-GR"/>
              </w:rPr>
            </w:pPr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Μονάδ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μέτρησης</w:t>
            </w:r>
            <w:proofErr w:type="spellEnd"/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Κινητές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μονάδες</w:t>
            </w:r>
            <w:proofErr w:type="spellEnd"/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Τύ</w:t>
            </w:r>
            <w:proofErr w:type="spellEnd"/>
            <w:r>
              <w:rPr>
                <w:sz w:val="20"/>
              </w:rPr>
              <w:t>πος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δείκτη</w:t>
            </w:r>
            <w:proofErr w:type="spellEnd"/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ind w:left="58"/>
              <w:rPr>
                <w:sz w:val="20"/>
              </w:rPr>
            </w:pPr>
            <w:proofErr w:type="spellStart"/>
            <w:r>
              <w:rPr>
                <w:sz w:val="20"/>
              </w:rPr>
              <w:t>Εκροών</w:t>
            </w:r>
            <w:proofErr w:type="spellEnd"/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Τιμή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Βάσης</w:t>
            </w:r>
            <w:proofErr w:type="spellEnd"/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Ορόσημο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2024</w:t>
            </w:r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≥0</w:t>
            </w:r>
          </w:p>
        </w:tc>
      </w:tr>
      <w:tr w:rsidR="006A1197" w:rsidTr="006A1197">
        <w:trPr>
          <w:trHeight w:val="362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Τιμή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Στόχος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2029</w:t>
            </w:r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&gt;0</w:t>
            </w:r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spacing w:before="63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spacing w:before="63"/>
              <w:rPr>
                <w:sz w:val="20"/>
              </w:rPr>
            </w:pPr>
            <w:proofErr w:type="spellStart"/>
            <w:r>
              <w:rPr>
                <w:sz w:val="20"/>
              </w:rPr>
              <w:t>Στόχος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</w:t>
            </w:r>
            <w:proofErr w:type="spellStart"/>
            <w:r>
              <w:rPr>
                <w:sz w:val="20"/>
              </w:rPr>
              <w:t>ολιτικής</w:t>
            </w:r>
            <w:proofErr w:type="spellEnd"/>
          </w:p>
        </w:tc>
        <w:tc>
          <w:tcPr>
            <w:tcW w:w="6584" w:type="dxa"/>
          </w:tcPr>
          <w:p w:rsidR="006A1197" w:rsidRPr="006A1197" w:rsidRDefault="006A1197" w:rsidP="00363DC9">
            <w:pPr>
              <w:pStyle w:val="TableParagraph"/>
              <w:spacing w:before="63"/>
              <w:ind w:left="58"/>
              <w:rPr>
                <w:sz w:val="20"/>
                <w:lang w:val="el-GR"/>
              </w:rPr>
            </w:pPr>
            <w:r w:rsidRPr="006A1197">
              <w:rPr>
                <w:sz w:val="20"/>
                <w:lang w:val="el-GR"/>
              </w:rPr>
              <w:t>ΣΠ4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Κοινωνική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Ευρώπη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και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στο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πλαίσιο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του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ΤΔΜ</w:t>
            </w:r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spacing w:before="63"/>
              <w:ind w:left="41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spacing w:before="63"/>
              <w:rPr>
                <w:sz w:val="20"/>
              </w:rPr>
            </w:pPr>
            <w:proofErr w:type="spellStart"/>
            <w:r>
              <w:rPr>
                <w:sz w:val="20"/>
              </w:rPr>
              <w:t>Ειδικός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στόχος</w:t>
            </w:r>
            <w:proofErr w:type="spellEnd"/>
          </w:p>
        </w:tc>
        <w:tc>
          <w:tcPr>
            <w:tcW w:w="6584" w:type="dxa"/>
          </w:tcPr>
          <w:p w:rsidR="006A1197" w:rsidRPr="006A1197" w:rsidRDefault="006A1197" w:rsidP="00363DC9">
            <w:pPr>
              <w:pStyle w:val="TableParagraph"/>
              <w:spacing w:before="63"/>
              <w:ind w:left="58"/>
              <w:rPr>
                <w:sz w:val="20"/>
                <w:lang w:val="el-GR"/>
              </w:rPr>
            </w:pPr>
            <w:r>
              <w:rPr>
                <w:sz w:val="20"/>
              </w:rPr>
              <w:t>RSO</w:t>
            </w:r>
            <w:r w:rsidRPr="006A1197">
              <w:rPr>
                <w:sz w:val="20"/>
                <w:lang w:val="el-GR"/>
              </w:rPr>
              <w:t>4.5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Πρόσβαση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στην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υγειονομική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περίθαλψη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και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στο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πλαίσιο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του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ΤΔΜ</w:t>
            </w:r>
          </w:p>
        </w:tc>
      </w:tr>
      <w:tr w:rsidR="006A1197" w:rsidTr="006A1197">
        <w:trPr>
          <w:trHeight w:val="1950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36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tabs>
                <w:tab w:val="left" w:pos="1000"/>
                <w:tab w:val="left" w:pos="1900"/>
              </w:tabs>
              <w:ind w:right="47"/>
              <w:rPr>
                <w:sz w:val="20"/>
              </w:rPr>
            </w:pPr>
            <w:r>
              <w:rPr>
                <w:sz w:val="20"/>
              </w:rPr>
              <w:t>Βα</w:t>
            </w:r>
            <w:proofErr w:type="spellStart"/>
            <w:r>
              <w:rPr>
                <w:sz w:val="20"/>
              </w:rPr>
              <w:t>σικές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έννοιες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και</w:t>
            </w:r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ορισμοί</w:t>
            </w:r>
            <w:proofErr w:type="spellEnd"/>
          </w:p>
        </w:tc>
        <w:tc>
          <w:tcPr>
            <w:tcW w:w="6584" w:type="dxa"/>
          </w:tcPr>
          <w:p w:rsidR="006A1197" w:rsidRPr="006A1197" w:rsidRDefault="006A1197" w:rsidP="00363DC9">
            <w:pPr>
              <w:pStyle w:val="TableParagraph"/>
              <w:ind w:left="58" w:right="49"/>
              <w:jc w:val="both"/>
              <w:rPr>
                <w:sz w:val="20"/>
                <w:lang w:val="el-GR"/>
              </w:rPr>
            </w:pPr>
            <w:r w:rsidRPr="006A1197">
              <w:rPr>
                <w:sz w:val="20"/>
                <w:lang w:val="el-GR"/>
              </w:rPr>
              <w:t>Ο δείκτης καταγράφει τον αριθμό των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υποστηριζόμενων κινητών μονάδων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παροχής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υπηρεσιών</w:t>
            </w:r>
            <w:r w:rsidRPr="006A1197">
              <w:rPr>
                <w:spacing w:val="-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υγείας</w:t>
            </w:r>
            <w:r w:rsidRPr="006A1197">
              <w:rPr>
                <w:spacing w:val="-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και περιλαμβάνει:</w:t>
            </w:r>
          </w:p>
          <w:p w:rsidR="006A1197" w:rsidRPr="006A1197" w:rsidRDefault="006A1197" w:rsidP="006A1197">
            <w:pPr>
              <w:pStyle w:val="TableParagraph"/>
              <w:numPr>
                <w:ilvl w:val="0"/>
                <w:numId w:val="1"/>
              </w:numPr>
              <w:tabs>
                <w:tab w:val="left" w:pos="342"/>
              </w:tabs>
              <w:ind w:right="52"/>
              <w:jc w:val="both"/>
              <w:rPr>
                <w:sz w:val="20"/>
                <w:lang w:val="el-GR"/>
              </w:rPr>
            </w:pPr>
            <w:r w:rsidRPr="006A1197">
              <w:rPr>
                <w:sz w:val="20"/>
                <w:lang w:val="el-GR"/>
              </w:rPr>
              <w:t>Μέσα μεταφοράς ασθενών (όπως ασθενοφόρα, πλωτά και εναέρια μέσα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διακομιδής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ασθενών)</w:t>
            </w:r>
          </w:p>
          <w:p w:rsidR="006A1197" w:rsidRPr="006A1197" w:rsidRDefault="006A1197" w:rsidP="006A1197">
            <w:pPr>
              <w:pStyle w:val="TableParagraph"/>
              <w:numPr>
                <w:ilvl w:val="0"/>
                <w:numId w:val="1"/>
              </w:numPr>
              <w:tabs>
                <w:tab w:val="left" w:pos="342"/>
              </w:tabs>
              <w:spacing w:before="59"/>
              <w:ind w:right="47"/>
              <w:jc w:val="both"/>
              <w:rPr>
                <w:sz w:val="20"/>
                <w:lang w:val="el-GR"/>
              </w:rPr>
            </w:pPr>
            <w:r w:rsidRPr="006A1197">
              <w:rPr>
                <w:sz w:val="20"/>
                <w:lang w:val="el-GR"/>
              </w:rPr>
              <w:t>άλλες κινητές μονάδες παροχής υπηρεσιών υγείας (όπως αυτοκίνητα ή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δίκυκλα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οχήματα,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εναέρια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και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πλωτά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μέσα,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βαν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όπως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αυτά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που</w:t>
            </w:r>
            <w:r w:rsidRPr="006A1197">
              <w:rPr>
                <w:spacing w:val="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χρησιμοποιούν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οι Κινητές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Ομάδες</w:t>
            </w:r>
            <w:r w:rsidRPr="006A1197">
              <w:rPr>
                <w:spacing w:val="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Υγείας)</w:t>
            </w:r>
          </w:p>
        </w:tc>
      </w:tr>
      <w:tr w:rsidR="006A1197" w:rsidTr="006A1197">
        <w:trPr>
          <w:trHeight w:val="362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36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Πηγή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δεδομένων</w:t>
            </w:r>
            <w:proofErr w:type="spellEnd"/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Υπ</w:t>
            </w:r>
            <w:proofErr w:type="spellStart"/>
            <w:r>
              <w:rPr>
                <w:sz w:val="20"/>
              </w:rPr>
              <w:t>οστηριζόμεν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έργ</w:t>
            </w:r>
            <w:proofErr w:type="spellEnd"/>
            <w:r>
              <w:rPr>
                <w:sz w:val="20"/>
              </w:rPr>
              <w:t>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ΟΠΣ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ΕΣΠΑ</w:t>
            </w:r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spacing w:before="63"/>
              <w:ind w:left="367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spacing w:before="63"/>
              <w:rPr>
                <w:sz w:val="20"/>
              </w:rPr>
            </w:pPr>
            <w:proofErr w:type="spellStart"/>
            <w:r>
              <w:rPr>
                <w:sz w:val="20"/>
              </w:rPr>
              <w:t>Χρόνος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μέτρησης</w:t>
            </w:r>
            <w:proofErr w:type="spellEnd"/>
          </w:p>
        </w:tc>
        <w:tc>
          <w:tcPr>
            <w:tcW w:w="6584" w:type="dxa"/>
          </w:tcPr>
          <w:p w:rsidR="006A1197" w:rsidRPr="006A1197" w:rsidRDefault="006A1197" w:rsidP="00363DC9">
            <w:pPr>
              <w:pStyle w:val="TableParagraph"/>
              <w:spacing w:before="63"/>
              <w:ind w:left="58"/>
              <w:rPr>
                <w:sz w:val="20"/>
                <w:lang w:val="el-GR"/>
              </w:rPr>
            </w:pPr>
            <w:r w:rsidRPr="006A1197">
              <w:rPr>
                <w:sz w:val="20"/>
                <w:lang w:val="el-GR"/>
              </w:rPr>
              <w:t>Απόκτηση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της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κινητής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μονάδας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για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το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υποστηριζόμενο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έργο</w:t>
            </w:r>
          </w:p>
        </w:tc>
      </w:tr>
      <w:tr w:rsidR="006A1197" w:rsidTr="006A1197">
        <w:trPr>
          <w:trHeight w:val="365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spacing w:before="62"/>
              <w:ind w:left="367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spacing w:before="62"/>
              <w:rPr>
                <w:sz w:val="20"/>
              </w:rPr>
            </w:pPr>
            <w:proofErr w:type="spellStart"/>
            <w:r>
              <w:rPr>
                <w:sz w:val="20"/>
              </w:rPr>
              <w:t>Άθροιση</w:t>
            </w:r>
            <w:proofErr w:type="spellEnd"/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6A1197" w:rsidTr="006A1197">
        <w:trPr>
          <w:trHeight w:val="1216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367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Αν</w:t>
            </w:r>
            <w:proofErr w:type="spellEnd"/>
            <w:r>
              <w:rPr>
                <w:sz w:val="20"/>
              </w:rPr>
              <w:t>αφορές</w:t>
            </w:r>
          </w:p>
        </w:tc>
        <w:tc>
          <w:tcPr>
            <w:tcW w:w="6584" w:type="dxa"/>
          </w:tcPr>
          <w:p w:rsidR="006A1197" w:rsidRPr="006A1197" w:rsidRDefault="006A1197" w:rsidP="00363DC9">
            <w:pPr>
              <w:pStyle w:val="TableParagraph"/>
              <w:spacing w:before="0" w:line="243" w:lineRule="exact"/>
              <w:ind w:left="58"/>
              <w:jc w:val="both"/>
              <w:rPr>
                <w:sz w:val="20"/>
                <w:lang w:val="el-GR"/>
              </w:rPr>
            </w:pPr>
            <w:r w:rsidRPr="006A1197">
              <w:rPr>
                <w:sz w:val="20"/>
                <w:lang w:val="el-GR"/>
              </w:rPr>
              <w:t>Κανόνας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1: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Αναφορές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ανά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ειδικό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στόχο</w:t>
            </w:r>
          </w:p>
          <w:p w:rsidR="006A1197" w:rsidRPr="006A1197" w:rsidRDefault="006A1197" w:rsidP="00363DC9">
            <w:pPr>
              <w:pStyle w:val="TableParagraph"/>
              <w:spacing w:before="12"/>
              <w:ind w:left="0"/>
              <w:rPr>
                <w:sz w:val="14"/>
                <w:lang w:val="el-GR"/>
              </w:rPr>
            </w:pPr>
          </w:p>
          <w:p w:rsidR="006A1197" w:rsidRPr="006A1197" w:rsidRDefault="006A1197" w:rsidP="00363DC9">
            <w:pPr>
              <w:pStyle w:val="TableParagraph"/>
              <w:spacing w:before="0"/>
              <w:ind w:left="58" w:right="52"/>
              <w:jc w:val="both"/>
              <w:rPr>
                <w:sz w:val="20"/>
                <w:lang w:val="el-GR"/>
              </w:rPr>
            </w:pPr>
            <w:r w:rsidRPr="006A1197">
              <w:rPr>
                <w:sz w:val="20"/>
                <w:lang w:val="el-GR"/>
              </w:rPr>
              <w:t>Εκτιμήσεις</w:t>
            </w:r>
            <w:r w:rsidRPr="006A1197">
              <w:rPr>
                <w:spacing w:val="-5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για</w:t>
            </w:r>
            <w:r w:rsidRPr="006A1197">
              <w:rPr>
                <w:spacing w:val="-5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τις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τιμές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στόχου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των</w:t>
            </w:r>
            <w:r w:rsidRPr="006A1197">
              <w:rPr>
                <w:spacing w:val="-5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ενταγμένων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έργων</w:t>
            </w:r>
            <w:r w:rsidRPr="006A1197">
              <w:rPr>
                <w:spacing w:val="-5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και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επιτευχθείσες</w:t>
            </w:r>
            <w:r w:rsidRPr="006A1197">
              <w:rPr>
                <w:spacing w:val="-5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τιμές,</w:t>
            </w:r>
            <w:r w:rsidRPr="006A1197">
              <w:rPr>
                <w:spacing w:val="-4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σωρευτικά</w:t>
            </w:r>
            <w:r w:rsidRPr="006A1197">
              <w:rPr>
                <w:spacing w:val="-5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και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για</w:t>
            </w:r>
            <w:r w:rsidRPr="006A1197">
              <w:rPr>
                <w:spacing w:val="-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τις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δύο,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μέχρι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τον</w:t>
            </w:r>
            <w:r w:rsidRPr="006A1197">
              <w:rPr>
                <w:spacing w:val="-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χρόνο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αναφοράς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(παράρτημα</w:t>
            </w:r>
            <w:r w:rsidRPr="006A1197">
              <w:rPr>
                <w:spacing w:val="-4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VII</w:t>
            </w:r>
            <w:r w:rsidRPr="006A1197">
              <w:rPr>
                <w:spacing w:val="-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του</w:t>
            </w:r>
            <w:r w:rsidRPr="006A1197">
              <w:rPr>
                <w:spacing w:val="-1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ΚΚΔ,</w:t>
            </w:r>
            <w:r w:rsidRPr="006A1197">
              <w:rPr>
                <w:spacing w:val="-43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πίνακας</w:t>
            </w:r>
            <w:r w:rsidRPr="006A1197">
              <w:rPr>
                <w:spacing w:val="-2"/>
                <w:sz w:val="20"/>
                <w:lang w:val="el-GR"/>
              </w:rPr>
              <w:t xml:space="preserve"> </w:t>
            </w:r>
            <w:r w:rsidRPr="006A1197">
              <w:rPr>
                <w:sz w:val="20"/>
                <w:lang w:val="el-GR"/>
              </w:rPr>
              <w:t>5).</w:t>
            </w:r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ind w:left="367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Παραπ</w:t>
            </w:r>
            <w:proofErr w:type="spellStart"/>
            <w:r>
              <w:rPr>
                <w:sz w:val="20"/>
              </w:rPr>
              <w:t>ομ</w:t>
            </w:r>
            <w:proofErr w:type="spellEnd"/>
            <w:r>
              <w:rPr>
                <w:sz w:val="20"/>
              </w:rPr>
              <w:t>πές</w:t>
            </w:r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6A1197" w:rsidTr="006A1197">
        <w:trPr>
          <w:trHeight w:val="1319"/>
        </w:trPr>
        <w:tc>
          <w:tcPr>
            <w:tcW w:w="936" w:type="dxa"/>
            <w:tcBorders>
              <w:top w:val="single" w:sz="12" w:space="0" w:color="8063A1"/>
            </w:tcBorders>
          </w:tcPr>
          <w:p w:rsidR="006A1197" w:rsidRDefault="006A1197" w:rsidP="00363DC9">
            <w:pPr>
              <w:pStyle w:val="TableParagraph"/>
              <w:spacing w:before="41"/>
              <w:ind w:left="346" w:right="3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2218" w:type="dxa"/>
            <w:tcBorders>
              <w:top w:val="single" w:sz="12" w:space="0" w:color="8063A1"/>
            </w:tcBorders>
          </w:tcPr>
          <w:p w:rsidR="006A1197" w:rsidRDefault="006A1197" w:rsidP="00363DC9">
            <w:pPr>
              <w:pStyle w:val="TableParagraph"/>
              <w:spacing w:before="41"/>
              <w:ind w:right="4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Συσχετιζόμενος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δείκτης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προς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χρήση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την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Επιτροπή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βάση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Παράρτημα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ΙΙ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ΕΤΠΑ/ΤΣ</w:t>
            </w:r>
          </w:p>
        </w:tc>
        <w:tc>
          <w:tcPr>
            <w:tcW w:w="6584" w:type="dxa"/>
            <w:tcBorders>
              <w:top w:val="single" w:sz="12" w:space="0" w:color="8063A1"/>
            </w:tcBorders>
          </w:tcPr>
          <w:p w:rsidR="006A1197" w:rsidRDefault="006A1197" w:rsidP="00363D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A1197" w:rsidTr="006A1197">
        <w:trPr>
          <w:trHeight w:val="364"/>
        </w:trPr>
        <w:tc>
          <w:tcPr>
            <w:tcW w:w="936" w:type="dxa"/>
          </w:tcPr>
          <w:p w:rsidR="006A1197" w:rsidRDefault="006A1197" w:rsidP="00363DC9">
            <w:pPr>
              <w:pStyle w:val="TableParagraph"/>
              <w:spacing w:before="63"/>
              <w:ind w:left="346" w:right="3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2218" w:type="dxa"/>
          </w:tcPr>
          <w:p w:rsidR="006A1197" w:rsidRDefault="006A1197" w:rsidP="00363DC9">
            <w:pPr>
              <w:pStyle w:val="TableParagraph"/>
              <w:spacing w:before="63"/>
              <w:rPr>
                <w:sz w:val="20"/>
              </w:rPr>
            </w:pPr>
            <w:r>
              <w:rPr>
                <w:sz w:val="20"/>
              </w:rPr>
              <w:t>Σημειώσεις</w:t>
            </w:r>
          </w:p>
        </w:tc>
        <w:tc>
          <w:tcPr>
            <w:tcW w:w="6584" w:type="dxa"/>
          </w:tcPr>
          <w:p w:rsidR="006A1197" w:rsidRDefault="006A1197" w:rsidP="00363DC9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A1197" w:rsidTr="006A1197">
        <w:trPr>
          <w:trHeight w:val="383"/>
        </w:trPr>
        <w:tc>
          <w:tcPr>
            <w:tcW w:w="3159" w:type="dxa"/>
            <w:gridSpan w:val="2"/>
            <w:tcBorders>
              <w:bottom w:val="single" w:sz="12" w:space="0" w:color="6F2F9F"/>
            </w:tcBorders>
          </w:tcPr>
          <w:p w:rsidR="006A1197" w:rsidRDefault="006A1197" w:rsidP="00363DC9">
            <w:pPr>
              <w:pStyle w:val="TableParagraph"/>
              <w:ind w:left="916"/>
              <w:rPr>
                <w:b/>
                <w:sz w:val="20"/>
              </w:rPr>
            </w:pPr>
            <w:r>
              <w:rPr>
                <w:b/>
                <w:sz w:val="20"/>
              </w:rPr>
              <w:t>Κριτήριο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RACER</w:t>
            </w:r>
          </w:p>
        </w:tc>
        <w:tc>
          <w:tcPr>
            <w:tcW w:w="6579" w:type="dxa"/>
            <w:tcBorders>
              <w:bottom w:val="single" w:sz="12" w:space="0" w:color="6F2F9F"/>
            </w:tcBorders>
          </w:tcPr>
          <w:p w:rsidR="006A1197" w:rsidRDefault="006A1197" w:rsidP="00363DC9">
            <w:pPr>
              <w:pStyle w:val="TableParagraph"/>
              <w:ind w:left="163"/>
              <w:rPr>
                <w:b/>
                <w:sz w:val="20"/>
              </w:rPr>
            </w:pPr>
            <w:r>
              <w:rPr>
                <w:b/>
                <w:sz w:val="20"/>
              </w:rPr>
              <w:t>Τεκμηρίωση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κάλυψης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κριτηρίου</w:t>
            </w:r>
          </w:p>
        </w:tc>
      </w:tr>
      <w:tr w:rsidR="006A1197" w:rsidTr="006A1197">
        <w:trPr>
          <w:trHeight w:val="2085"/>
        </w:trPr>
        <w:tc>
          <w:tcPr>
            <w:tcW w:w="3159" w:type="dxa"/>
            <w:gridSpan w:val="2"/>
            <w:tcBorders>
              <w:top w:val="single" w:sz="12" w:space="0" w:color="6F2F9F"/>
            </w:tcBorders>
          </w:tcPr>
          <w:p w:rsidR="006A1197" w:rsidRDefault="006A1197" w:rsidP="00363DC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Συναφής</w:t>
            </w:r>
          </w:p>
          <w:p w:rsidR="006A1197" w:rsidRDefault="006A1197" w:rsidP="00363DC9">
            <w:pPr>
              <w:pStyle w:val="TableParagraph"/>
              <w:spacing w:before="80" w:line="259" w:lineRule="auto"/>
              <w:ind w:right="98"/>
              <w:rPr>
                <w:i/>
                <w:sz w:val="20"/>
              </w:rPr>
            </w:pPr>
            <w:r>
              <w:rPr>
                <w:i/>
                <w:color w:val="0988B0"/>
                <w:sz w:val="20"/>
              </w:rPr>
              <w:t>Υπάρχει ισχυρός συσχετισμός με τον</w:t>
            </w:r>
            <w:r>
              <w:rPr>
                <w:i/>
                <w:color w:val="0988B0"/>
                <w:spacing w:val="-44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στόχο που επιδιώκει να επιτύχει το</w:t>
            </w:r>
            <w:r>
              <w:rPr>
                <w:i/>
                <w:color w:val="0988B0"/>
                <w:spacing w:val="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πρόγραμμα /</w:t>
            </w:r>
            <w:r>
              <w:rPr>
                <w:i/>
                <w:color w:val="0988B0"/>
                <w:spacing w:val="-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πολιτική;</w:t>
            </w:r>
          </w:p>
        </w:tc>
        <w:tc>
          <w:tcPr>
            <w:tcW w:w="6579" w:type="dxa"/>
            <w:tcBorders>
              <w:top w:val="single" w:sz="12" w:space="0" w:color="6F2F9F"/>
            </w:tcBorders>
          </w:tcPr>
          <w:p w:rsidR="006A1197" w:rsidRDefault="006A1197" w:rsidP="00363DC9">
            <w:pPr>
              <w:pStyle w:val="TableParagraph"/>
              <w:spacing w:line="259" w:lineRule="auto"/>
              <w:ind w:right="48"/>
              <w:jc w:val="both"/>
              <w:rPr>
                <w:sz w:val="20"/>
              </w:rPr>
            </w:pPr>
            <w:r>
              <w:rPr>
                <w:sz w:val="20"/>
              </w:rPr>
              <w:t>Ο δείκτης έχει μεγάλη συνάφεια και συνδέεται απόλυτα με το αντικείμενο της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παρέμβασης,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αφορά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στην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προμήθεια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κινητών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μονάδων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παροχής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υπηρεσιών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υγείας.</w:t>
            </w:r>
          </w:p>
          <w:p w:rsidR="006A1197" w:rsidRDefault="006A1197" w:rsidP="00363DC9">
            <w:pPr>
              <w:pStyle w:val="TableParagraph"/>
              <w:spacing w:line="259" w:lineRule="auto"/>
              <w:ind w:right="47"/>
              <w:jc w:val="both"/>
              <w:rPr>
                <w:sz w:val="20"/>
              </w:rPr>
            </w:pPr>
            <w:r>
              <w:rPr>
                <w:sz w:val="20"/>
              </w:rPr>
              <w:t>Ο δείκτης συνδέεται με τον κοινό δείκτη αποτελεσμάτων RCR 73 «Ετήσιος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αριθμός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χρηστών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νέων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εκσυγχρονισμένων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εγκαταστάσεων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υγειονομικής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περίθαλψης».</w:t>
            </w:r>
          </w:p>
          <w:p w:rsidR="006A1197" w:rsidRDefault="006A1197" w:rsidP="00363DC9">
            <w:pPr>
              <w:pStyle w:val="TableParagraph"/>
              <w:spacing w:before="59"/>
              <w:rPr>
                <w:i/>
                <w:sz w:val="20"/>
              </w:rPr>
            </w:pPr>
            <w:r>
              <w:rPr>
                <w:i/>
                <w:sz w:val="20"/>
                <w:shd w:val="clear" w:color="auto" w:fill="D2D2D2"/>
              </w:rPr>
              <w:t>[Η</w:t>
            </w:r>
            <w:r>
              <w:rPr>
                <w:i/>
                <w:spacing w:val="-3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ΔΑ</w:t>
            </w:r>
            <w:r>
              <w:rPr>
                <w:i/>
                <w:spacing w:val="-3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θα</w:t>
            </w:r>
            <w:r>
              <w:rPr>
                <w:i/>
                <w:spacing w:val="-3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πρέπει</w:t>
            </w:r>
            <w:r>
              <w:rPr>
                <w:i/>
                <w:spacing w:val="-2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να</w:t>
            </w:r>
            <w:r>
              <w:rPr>
                <w:i/>
                <w:spacing w:val="-2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εξειδικεύσει</w:t>
            </w:r>
            <w:r>
              <w:rPr>
                <w:i/>
                <w:spacing w:val="-2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περαιτέρω</w:t>
            </w:r>
            <w:r>
              <w:rPr>
                <w:i/>
                <w:spacing w:val="-3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τη</w:t>
            </w:r>
            <w:r>
              <w:rPr>
                <w:i/>
                <w:spacing w:val="-2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λογική</w:t>
            </w:r>
            <w:r>
              <w:rPr>
                <w:i/>
                <w:spacing w:val="-1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της</w:t>
            </w:r>
            <w:r>
              <w:rPr>
                <w:i/>
                <w:spacing w:val="-3"/>
                <w:sz w:val="20"/>
                <w:shd w:val="clear" w:color="auto" w:fill="D2D2D2"/>
              </w:rPr>
              <w:t xml:space="preserve"> </w:t>
            </w:r>
            <w:r>
              <w:rPr>
                <w:i/>
                <w:sz w:val="20"/>
                <w:shd w:val="clear" w:color="auto" w:fill="D2D2D2"/>
              </w:rPr>
              <w:t>παρέμβασης].</w:t>
            </w:r>
          </w:p>
        </w:tc>
      </w:tr>
      <w:tr w:rsidR="006A1197" w:rsidTr="006A1197">
        <w:trPr>
          <w:trHeight w:val="1437"/>
        </w:trPr>
        <w:tc>
          <w:tcPr>
            <w:tcW w:w="3159" w:type="dxa"/>
            <w:gridSpan w:val="2"/>
          </w:tcPr>
          <w:p w:rsidR="006A1197" w:rsidRDefault="006A1197" w:rsidP="00363DC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Αποδεκτός</w:t>
            </w:r>
          </w:p>
          <w:p w:rsidR="006A1197" w:rsidRDefault="006A1197" w:rsidP="00363DC9">
            <w:pPr>
              <w:pStyle w:val="TableParagraph"/>
              <w:spacing w:before="80" w:line="259" w:lineRule="auto"/>
              <w:ind w:right="137"/>
              <w:rPr>
                <w:i/>
                <w:sz w:val="20"/>
              </w:rPr>
            </w:pPr>
            <w:r>
              <w:rPr>
                <w:i/>
                <w:color w:val="0988B0"/>
                <w:sz w:val="20"/>
              </w:rPr>
              <w:t>Μπορεί</w:t>
            </w:r>
            <w:r>
              <w:rPr>
                <w:i/>
                <w:color w:val="0988B0"/>
                <w:spacing w:val="-4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να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γίνει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εύκολα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κατανοητός</w:t>
            </w:r>
            <w:r>
              <w:rPr>
                <w:i/>
                <w:color w:val="0988B0"/>
                <w:spacing w:val="-4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και</w:t>
            </w:r>
            <w:r>
              <w:rPr>
                <w:i/>
                <w:color w:val="0988B0"/>
                <w:spacing w:val="-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αποδεκτός</w:t>
            </w:r>
            <w:r>
              <w:rPr>
                <w:i/>
                <w:color w:val="0988B0"/>
                <w:spacing w:val="-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από όλα</w:t>
            </w:r>
            <w:r>
              <w:rPr>
                <w:i/>
                <w:color w:val="0988B0"/>
                <w:spacing w:val="-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τα</w:t>
            </w:r>
          </w:p>
          <w:p w:rsidR="006A1197" w:rsidRDefault="006A1197" w:rsidP="00363DC9">
            <w:pPr>
              <w:pStyle w:val="TableParagraph"/>
              <w:spacing w:before="0" w:line="240" w:lineRule="exact"/>
              <w:rPr>
                <w:i/>
                <w:sz w:val="20"/>
              </w:rPr>
            </w:pPr>
            <w:r>
              <w:rPr>
                <w:i/>
                <w:color w:val="0988B0"/>
                <w:sz w:val="20"/>
              </w:rPr>
              <w:t>ενδιαφερόμενα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μέρη;</w:t>
            </w:r>
          </w:p>
        </w:tc>
        <w:tc>
          <w:tcPr>
            <w:tcW w:w="6579" w:type="dxa"/>
          </w:tcPr>
          <w:p w:rsidR="006A1197" w:rsidRDefault="006A1197" w:rsidP="00363DC9">
            <w:pPr>
              <w:pStyle w:val="TableParagraph"/>
              <w:spacing w:line="259" w:lineRule="auto"/>
              <w:ind w:right="45"/>
              <w:jc w:val="both"/>
              <w:rPr>
                <w:sz w:val="20"/>
              </w:rPr>
            </w:pPr>
            <w:r>
              <w:rPr>
                <w:sz w:val="20"/>
              </w:rPr>
              <w:t>Ο δείκτης είναι εύκολα κατανοητός, τόσο από τους Δικαιούχους, όσο και από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Διαχειριστική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Αρχή,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καθώς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σχετίζεται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άμεσα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αντικείμενο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παρέμβασης.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Επίσης,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δείκτης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είναι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αποδεκτός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τους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εμπλεκόμενους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φορείς,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καθώς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περιεχόμενο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Δελτίου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Ταυτότητας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έχει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αποτελέσει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αντικείμενο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διαβούλευσης.</w:t>
            </w:r>
          </w:p>
        </w:tc>
      </w:tr>
      <w:tr w:rsidR="006A1197" w:rsidTr="006A1197">
        <w:trPr>
          <w:trHeight w:val="1701"/>
        </w:trPr>
        <w:tc>
          <w:tcPr>
            <w:tcW w:w="3159" w:type="dxa"/>
            <w:gridSpan w:val="2"/>
          </w:tcPr>
          <w:p w:rsidR="006A1197" w:rsidRDefault="006A1197" w:rsidP="00363DC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Αξιόπιστος</w:t>
            </w:r>
          </w:p>
          <w:p w:rsidR="006A1197" w:rsidRDefault="006A1197" w:rsidP="00363DC9">
            <w:pPr>
              <w:pStyle w:val="TableParagraph"/>
              <w:spacing w:before="80" w:line="259" w:lineRule="auto"/>
              <w:ind w:right="574"/>
              <w:rPr>
                <w:i/>
                <w:sz w:val="20"/>
              </w:rPr>
            </w:pPr>
            <w:r>
              <w:rPr>
                <w:i/>
                <w:color w:val="0988B0"/>
                <w:sz w:val="20"/>
              </w:rPr>
              <w:t>Είναι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εύληπτος</w:t>
            </w:r>
            <w:r>
              <w:rPr>
                <w:i/>
                <w:color w:val="0988B0"/>
                <w:spacing w:val="-4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σε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μη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ειδικούς,</w:t>
            </w:r>
            <w:r>
              <w:rPr>
                <w:i/>
                <w:color w:val="0988B0"/>
                <w:spacing w:val="-4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ξεκάθαρος</w:t>
            </w:r>
            <w:r>
              <w:rPr>
                <w:i/>
                <w:color w:val="0988B0"/>
                <w:spacing w:val="-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και</w:t>
            </w:r>
            <w:r>
              <w:rPr>
                <w:i/>
                <w:color w:val="0988B0"/>
                <w:spacing w:val="-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εύκολα</w:t>
            </w:r>
          </w:p>
          <w:p w:rsidR="006A1197" w:rsidRDefault="006A1197" w:rsidP="00363DC9">
            <w:pPr>
              <w:pStyle w:val="TableParagraph"/>
              <w:spacing w:before="0" w:line="240" w:lineRule="exact"/>
              <w:rPr>
                <w:i/>
                <w:sz w:val="20"/>
              </w:rPr>
            </w:pPr>
            <w:proofErr w:type="spellStart"/>
            <w:r>
              <w:rPr>
                <w:i/>
                <w:color w:val="0988B0"/>
                <w:sz w:val="20"/>
              </w:rPr>
              <w:t>ερμηνευόμενος</w:t>
            </w:r>
            <w:proofErr w:type="spellEnd"/>
            <w:r>
              <w:rPr>
                <w:i/>
                <w:color w:val="0988B0"/>
                <w:sz w:val="20"/>
              </w:rPr>
              <w:t>;</w:t>
            </w:r>
          </w:p>
        </w:tc>
        <w:tc>
          <w:tcPr>
            <w:tcW w:w="6579" w:type="dxa"/>
          </w:tcPr>
          <w:p w:rsidR="006A1197" w:rsidRDefault="006A1197" w:rsidP="00363DC9">
            <w:pPr>
              <w:pStyle w:val="TableParagraph"/>
              <w:spacing w:line="259" w:lineRule="auto"/>
              <w:ind w:right="47"/>
              <w:jc w:val="both"/>
              <w:rPr>
                <w:sz w:val="20"/>
              </w:rPr>
            </w:pPr>
            <w:r>
              <w:rPr>
                <w:sz w:val="20"/>
              </w:rPr>
              <w:t>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δείκτης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αποδίδει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σαφήνεια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αντικείμενο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μέτρησης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είναι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εύληπτος, καθώς δεν επιδέχεται παρερμηνείας από τους φορείς που θα τον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χρησιμοποιήσουν. </w:t>
            </w:r>
            <w:proofErr w:type="spellStart"/>
            <w:r>
              <w:rPr>
                <w:sz w:val="20"/>
              </w:rPr>
              <w:t>Ποσοτικοποιεί</w:t>
            </w:r>
            <w:proofErr w:type="spellEnd"/>
            <w:r>
              <w:rPr>
                <w:sz w:val="20"/>
              </w:rPr>
              <w:t xml:space="preserve"> αξιόπιστα τις αναμενόμενες εκροές, ως προς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τον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αριθμό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κινητών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μονάδων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παροχής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υπηρεσιών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υγείας,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προμηθεύονται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μέσω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υποστηριζόμενων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έργων,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συμβάλλοντας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στην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επιτυχή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υπηρέτηση της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λογικής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της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παρέμβασης.</w:t>
            </w:r>
          </w:p>
        </w:tc>
      </w:tr>
      <w:tr w:rsidR="006A1197" w:rsidTr="006A1197">
        <w:trPr>
          <w:trHeight w:val="1437"/>
        </w:trPr>
        <w:tc>
          <w:tcPr>
            <w:tcW w:w="3159" w:type="dxa"/>
            <w:gridSpan w:val="2"/>
          </w:tcPr>
          <w:p w:rsidR="006A1197" w:rsidRDefault="006A1197" w:rsidP="00363DC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Εύκολος</w:t>
            </w:r>
          </w:p>
          <w:p w:rsidR="006A1197" w:rsidRDefault="006A1197" w:rsidP="00363DC9">
            <w:pPr>
              <w:pStyle w:val="TableParagraph"/>
              <w:spacing w:before="80" w:line="256" w:lineRule="auto"/>
              <w:ind w:right="62"/>
              <w:rPr>
                <w:i/>
                <w:sz w:val="20"/>
              </w:rPr>
            </w:pPr>
            <w:r>
              <w:rPr>
                <w:i/>
                <w:color w:val="0988B0"/>
                <w:sz w:val="20"/>
              </w:rPr>
              <w:t>Είναι</w:t>
            </w:r>
            <w:r>
              <w:rPr>
                <w:i/>
                <w:color w:val="0988B0"/>
                <w:spacing w:val="-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εφικτή</w:t>
            </w:r>
            <w:r>
              <w:rPr>
                <w:i/>
                <w:color w:val="0988B0"/>
                <w:spacing w:val="-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η</w:t>
            </w:r>
            <w:r>
              <w:rPr>
                <w:i/>
                <w:color w:val="0988B0"/>
                <w:spacing w:val="-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παρακολούθηση</w:t>
            </w:r>
            <w:r>
              <w:rPr>
                <w:i/>
                <w:color w:val="0988B0"/>
                <w:spacing w:val="-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και</w:t>
            </w:r>
            <w:r>
              <w:rPr>
                <w:i/>
                <w:color w:val="0988B0"/>
                <w:spacing w:val="-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η</w:t>
            </w:r>
            <w:r>
              <w:rPr>
                <w:i/>
                <w:color w:val="0988B0"/>
                <w:spacing w:val="-4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συλλογή</w:t>
            </w:r>
            <w:r>
              <w:rPr>
                <w:i/>
                <w:color w:val="0988B0"/>
                <w:spacing w:val="-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δεδομένων</w:t>
            </w:r>
            <w:r>
              <w:rPr>
                <w:i/>
                <w:color w:val="0988B0"/>
                <w:spacing w:val="-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με λογικό</w:t>
            </w:r>
          </w:p>
          <w:p w:rsidR="006A1197" w:rsidRDefault="006A1197" w:rsidP="00363DC9">
            <w:pPr>
              <w:pStyle w:val="TableParagraph"/>
              <w:spacing w:before="1"/>
              <w:rPr>
                <w:i/>
                <w:sz w:val="20"/>
              </w:rPr>
            </w:pPr>
            <w:r>
              <w:rPr>
                <w:i/>
                <w:color w:val="0988B0"/>
                <w:sz w:val="20"/>
              </w:rPr>
              <w:t>κόστος;</w:t>
            </w:r>
          </w:p>
        </w:tc>
        <w:tc>
          <w:tcPr>
            <w:tcW w:w="6579" w:type="dxa"/>
          </w:tcPr>
          <w:p w:rsidR="006A1197" w:rsidRDefault="006A1197" w:rsidP="00363DC9">
            <w:pPr>
              <w:pStyle w:val="TableParagraph"/>
              <w:spacing w:line="259" w:lineRule="auto"/>
              <w:ind w:right="47"/>
              <w:jc w:val="both"/>
              <w:rPr>
                <w:sz w:val="20"/>
              </w:rPr>
            </w:pPr>
            <w:r>
              <w:rPr>
                <w:sz w:val="20"/>
              </w:rPr>
              <w:t>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παρακολούθηση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συλλογή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δεδομένων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είναι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εφικτή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εύκολη,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δεδομένου ότι η μέτρησή του θα γίνεται από τα στοιχεία που τηρούνται 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ΟΠΣ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ΕΣΠΑ.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ευκολία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συλλογής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δεδομένων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επιτρέπει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τη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συγκέντρωση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με λογικό κόστος, καθώς δεν απαιτούνται ειδικές μελέτες ή έρευνες για 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σκοπό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αυτό.</w:t>
            </w:r>
          </w:p>
        </w:tc>
      </w:tr>
      <w:tr w:rsidR="006A1197" w:rsidTr="006A1197">
        <w:trPr>
          <w:trHeight w:val="1598"/>
        </w:trPr>
        <w:tc>
          <w:tcPr>
            <w:tcW w:w="3159" w:type="dxa"/>
            <w:gridSpan w:val="2"/>
          </w:tcPr>
          <w:p w:rsidR="006A1197" w:rsidRDefault="006A1197" w:rsidP="00363DC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Ισχυρός</w:t>
            </w:r>
          </w:p>
          <w:p w:rsidR="006A1197" w:rsidRDefault="006A1197" w:rsidP="00363DC9">
            <w:pPr>
              <w:pStyle w:val="TableParagraph"/>
              <w:spacing w:before="80" w:line="259" w:lineRule="auto"/>
              <w:ind w:right="209"/>
              <w:rPr>
                <w:i/>
                <w:sz w:val="20"/>
              </w:rPr>
            </w:pPr>
            <w:r>
              <w:rPr>
                <w:i/>
                <w:color w:val="0988B0"/>
                <w:sz w:val="20"/>
              </w:rPr>
              <w:t>Είναι αρκετά ευαίσθητος ώστε να</w:t>
            </w:r>
            <w:r>
              <w:rPr>
                <w:i/>
                <w:color w:val="0988B0"/>
                <w:spacing w:val="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παρακολουθεί</w:t>
            </w:r>
            <w:r>
              <w:rPr>
                <w:i/>
                <w:color w:val="0988B0"/>
                <w:spacing w:val="-4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τις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αλλαγές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αλλά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να</w:t>
            </w:r>
            <w:r>
              <w:rPr>
                <w:i/>
                <w:color w:val="0988B0"/>
                <w:spacing w:val="-4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μην</w:t>
            </w:r>
            <w:r>
              <w:rPr>
                <w:i/>
                <w:color w:val="0988B0"/>
                <w:spacing w:val="-3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υπόκειται</w:t>
            </w:r>
            <w:r>
              <w:rPr>
                <w:i/>
                <w:color w:val="0988B0"/>
                <w:spacing w:val="-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σε</w:t>
            </w:r>
            <w:r>
              <w:rPr>
                <w:i/>
                <w:color w:val="0988B0"/>
                <w:spacing w:val="-2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χειραγώγηση</w:t>
            </w:r>
            <w:r>
              <w:rPr>
                <w:i/>
                <w:color w:val="0988B0"/>
                <w:spacing w:val="-1"/>
                <w:sz w:val="20"/>
              </w:rPr>
              <w:t xml:space="preserve"> </w:t>
            </w:r>
            <w:r>
              <w:rPr>
                <w:i/>
                <w:color w:val="0988B0"/>
                <w:sz w:val="20"/>
              </w:rPr>
              <w:t>ή</w:t>
            </w:r>
          </w:p>
          <w:p w:rsidR="006A1197" w:rsidRDefault="006A1197" w:rsidP="00363DC9">
            <w:pPr>
              <w:pStyle w:val="TableParagraph"/>
              <w:spacing w:before="0" w:line="240" w:lineRule="exact"/>
              <w:rPr>
                <w:i/>
                <w:sz w:val="20"/>
              </w:rPr>
            </w:pPr>
            <w:r>
              <w:rPr>
                <w:i/>
                <w:color w:val="0988B0"/>
                <w:sz w:val="20"/>
              </w:rPr>
              <w:t>κατάχρηση;</w:t>
            </w:r>
          </w:p>
        </w:tc>
        <w:tc>
          <w:tcPr>
            <w:tcW w:w="6579" w:type="dxa"/>
          </w:tcPr>
          <w:p w:rsidR="006A1197" w:rsidRDefault="006A1197" w:rsidP="00363DC9">
            <w:pPr>
              <w:pStyle w:val="TableParagraph"/>
              <w:spacing w:line="259" w:lineRule="auto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Ο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δείκτης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δεν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επιδέχεται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χειραγώγησης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κατάχρησης,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καθώς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συνδέεται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άμεσα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τις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υλοποιούμενες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παρεμβάσεις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μετράει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αριθμό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κινητών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μονάδων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παροχής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υπηρεσιών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υγείας,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προμηθεύονται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μέσω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υποστηριζόμενων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έργων.</w:t>
            </w:r>
          </w:p>
        </w:tc>
      </w:tr>
    </w:tbl>
    <w:p w:rsidR="006A1197" w:rsidRDefault="006A1197" w:rsidP="006A1197">
      <w:pPr>
        <w:jc w:val="both"/>
      </w:pPr>
    </w:p>
    <w:sectPr w:rsidR="006A11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057"/>
    <w:multiLevelType w:val="hybridMultilevel"/>
    <w:tmpl w:val="2BB67312"/>
    <w:lvl w:ilvl="0" w:tplc="F0E2BD3E">
      <w:numFmt w:val="bullet"/>
      <w:lvlText w:val=""/>
      <w:lvlJc w:val="left"/>
      <w:pPr>
        <w:ind w:left="341" w:hanging="142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74A8D9F6">
      <w:numFmt w:val="bullet"/>
      <w:lvlText w:val="•"/>
      <w:lvlJc w:val="left"/>
      <w:pPr>
        <w:ind w:left="963" w:hanging="142"/>
      </w:pPr>
      <w:rPr>
        <w:rFonts w:hint="default"/>
        <w:lang w:val="el-GR" w:eastAsia="en-US" w:bidi="ar-SA"/>
      </w:rPr>
    </w:lvl>
    <w:lvl w:ilvl="2" w:tplc="71D439A4">
      <w:numFmt w:val="bullet"/>
      <w:lvlText w:val="•"/>
      <w:lvlJc w:val="left"/>
      <w:pPr>
        <w:ind w:left="1586" w:hanging="142"/>
      </w:pPr>
      <w:rPr>
        <w:rFonts w:hint="default"/>
        <w:lang w:val="el-GR" w:eastAsia="en-US" w:bidi="ar-SA"/>
      </w:rPr>
    </w:lvl>
    <w:lvl w:ilvl="3" w:tplc="95A671D8">
      <w:numFmt w:val="bullet"/>
      <w:lvlText w:val="•"/>
      <w:lvlJc w:val="left"/>
      <w:pPr>
        <w:ind w:left="2210" w:hanging="142"/>
      </w:pPr>
      <w:rPr>
        <w:rFonts w:hint="default"/>
        <w:lang w:val="el-GR" w:eastAsia="en-US" w:bidi="ar-SA"/>
      </w:rPr>
    </w:lvl>
    <w:lvl w:ilvl="4" w:tplc="013CB878">
      <w:numFmt w:val="bullet"/>
      <w:lvlText w:val="•"/>
      <w:lvlJc w:val="left"/>
      <w:pPr>
        <w:ind w:left="2833" w:hanging="142"/>
      </w:pPr>
      <w:rPr>
        <w:rFonts w:hint="default"/>
        <w:lang w:val="el-GR" w:eastAsia="en-US" w:bidi="ar-SA"/>
      </w:rPr>
    </w:lvl>
    <w:lvl w:ilvl="5" w:tplc="591869AA">
      <w:numFmt w:val="bullet"/>
      <w:lvlText w:val="•"/>
      <w:lvlJc w:val="left"/>
      <w:pPr>
        <w:ind w:left="3457" w:hanging="142"/>
      </w:pPr>
      <w:rPr>
        <w:rFonts w:hint="default"/>
        <w:lang w:val="el-GR" w:eastAsia="en-US" w:bidi="ar-SA"/>
      </w:rPr>
    </w:lvl>
    <w:lvl w:ilvl="6" w:tplc="085648D2">
      <w:numFmt w:val="bullet"/>
      <w:lvlText w:val="•"/>
      <w:lvlJc w:val="left"/>
      <w:pPr>
        <w:ind w:left="4080" w:hanging="142"/>
      </w:pPr>
      <w:rPr>
        <w:rFonts w:hint="default"/>
        <w:lang w:val="el-GR" w:eastAsia="en-US" w:bidi="ar-SA"/>
      </w:rPr>
    </w:lvl>
    <w:lvl w:ilvl="7" w:tplc="F6BE76E8">
      <w:numFmt w:val="bullet"/>
      <w:lvlText w:val="•"/>
      <w:lvlJc w:val="left"/>
      <w:pPr>
        <w:ind w:left="4703" w:hanging="142"/>
      </w:pPr>
      <w:rPr>
        <w:rFonts w:hint="default"/>
        <w:lang w:val="el-GR" w:eastAsia="en-US" w:bidi="ar-SA"/>
      </w:rPr>
    </w:lvl>
    <w:lvl w:ilvl="8" w:tplc="09382576">
      <w:numFmt w:val="bullet"/>
      <w:lvlText w:val="•"/>
      <w:lvlJc w:val="left"/>
      <w:pPr>
        <w:ind w:left="5327" w:hanging="142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97"/>
    <w:rsid w:val="006A1197"/>
    <w:rsid w:val="009F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7196"/>
  <w15:chartTrackingRefBased/>
  <w15:docId w15:val="{3D57B8FA-3AD6-4C21-990A-05DEEB93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11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A1197"/>
    <w:pPr>
      <w:widowControl w:val="0"/>
      <w:autoSpaceDE w:val="0"/>
      <w:autoSpaceDN w:val="0"/>
      <w:spacing w:before="61" w:after="0" w:line="240" w:lineRule="auto"/>
      <w:ind w:left="57"/>
    </w:pPr>
    <w:rPr>
      <w:rFonts w:ascii="Calibri" w:eastAsia="Calibri" w:hAnsi="Calibri" w:cs="Calibri"/>
    </w:rPr>
  </w:style>
  <w:style w:type="paragraph" w:styleId="a3">
    <w:name w:val="Body Text"/>
    <w:basedOn w:val="a"/>
    <w:link w:val="Char"/>
    <w:uiPriority w:val="1"/>
    <w:qFormat/>
    <w:rsid w:val="006A119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8"/>
      <w:szCs w:val="28"/>
    </w:rPr>
  </w:style>
  <w:style w:type="character" w:customStyle="1" w:styleId="Char">
    <w:name w:val="Σώμα κειμένου Char"/>
    <w:basedOn w:val="a0"/>
    <w:link w:val="a3"/>
    <w:uiPriority w:val="1"/>
    <w:rsid w:val="006A1197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ΚΟΝΤΖΙΚΛΙΔΗΣ ΕΥΘΥΜΙΟΣ</dc:creator>
  <cp:keywords/>
  <dc:description/>
  <cp:lastModifiedBy>ΚΟΝΤΖΙΚΛΙΔΗΣ ΕΥΘΥΜΙΟΣ</cp:lastModifiedBy>
  <cp:revision>1</cp:revision>
  <dcterms:created xsi:type="dcterms:W3CDTF">2023-04-12T08:44:00Z</dcterms:created>
  <dcterms:modified xsi:type="dcterms:W3CDTF">2023-04-12T08:53:00Z</dcterms:modified>
</cp:coreProperties>
</file>